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1A4EE2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1A4EE2">
              <w:rPr>
                <w:rFonts w:ascii="Times New Roman" w:hAnsi="Times New Roman"/>
                <w:sz w:val="28"/>
                <w:szCs w:val="28"/>
                <w:lang w:val="ru-RU"/>
              </w:rPr>
              <w:t>11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1A4EE2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1A4EE2" w:rsidRDefault="001A4EE2" w:rsidP="001A4EE2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ТЕРРИТОРИАЛЬНОЕ ЗАКРЕПЛЕНИЕ </w:t>
      </w:r>
    </w:p>
    <w:p w:rsidR="001A4EE2" w:rsidRDefault="001A4EE2" w:rsidP="001A4EE2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медицинских организаций, </w:t>
      </w:r>
      <w:r>
        <w:rPr>
          <w:rFonts w:ascii="Times New Roman" w:hAnsi="Times New Roman"/>
          <w:sz w:val="28"/>
          <w:szCs w:val="28"/>
          <w:lang w:val="ru-RU"/>
        </w:rPr>
        <w:t>подведомственных комитету здравоохранения Волгоградской области,</w:t>
      </w:r>
      <w:r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 xml:space="preserve"> оказывающих скорую                                  (в том числе специализированную) медицинскую помощь                                      при возникновении неотложных состояний</w:t>
      </w:r>
    </w:p>
    <w:p w:rsidR="001A4EE2" w:rsidRDefault="001A4EE2" w:rsidP="001A4EE2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983" w:type="dxa"/>
        <w:jc w:val="center"/>
        <w:tblLayout w:type="fixed"/>
        <w:tblCellMar>
          <w:left w:w="149" w:type="dxa"/>
          <w:right w:w="149" w:type="dxa"/>
        </w:tblCellMar>
        <w:tblLook w:val="04A0"/>
      </w:tblPr>
      <w:tblGrid>
        <w:gridCol w:w="701"/>
        <w:gridCol w:w="2976"/>
        <w:gridCol w:w="1741"/>
        <w:gridCol w:w="1842"/>
        <w:gridCol w:w="1134"/>
        <w:gridCol w:w="1589"/>
      </w:tblGrid>
      <w:tr w:rsidR="001A4EE2" w:rsidRPr="00EC3843" w:rsidTr="005877FB">
        <w:trPr>
          <w:trHeight w:val="601"/>
          <w:jc w:val="center"/>
        </w:trPr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A4EE2" w:rsidRDefault="00EC3843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№</w:t>
            </w:r>
            <w:r w:rsidR="001A4EE2"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 w:rsidR="001A4EE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="001A4EE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Осложнение ЗНО, требующее оказания экстренной или неотложной медицинской помощи</w:t>
            </w:r>
          </w:p>
        </w:tc>
        <w:tc>
          <w:tcPr>
            <w:tcW w:w="35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EC3843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Маршрутизация 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из муниципальных образований региона</w:t>
            </w:r>
          </w:p>
        </w:tc>
        <w:tc>
          <w:tcPr>
            <w:tcW w:w="272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EC3843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Маршрутизация 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из административного центра региона</w:t>
            </w:r>
          </w:p>
        </w:tc>
      </w:tr>
      <w:tr w:rsidR="001A4EE2" w:rsidRPr="00EC3843" w:rsidTr="005877FB">
        <w:trPr>
          <w:trHeight w:val="601"/>
          <w:jc w:val="center"/>
        </w:trPr>
        <w:tc>
          <w:tcPr>
            <w:tcW w:w="70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29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Медицинская организация, оказывающая экстренную или неотложную медицинскую помощь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Район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Медицинская организация, оказывающая экстренную или неотложную медицинскую помощь</w:t>
            </w:r>
          </w:p>
        </w:tc>
      </w:tr>
      <w:tr w:rsidR="001A4EE2" w:rsidTr="005877FB">
        <w:trPr>
          <w:trHeight w:val="1290"/>
          <w:jc w:val="center"/>
        </w:trPr>
        <w:tc>
          <w:tcPr>
            <w:tcW w:w="7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Синдром верхней полой вены с явлениями легочной недостаточности                                 </w:t>
            </w:r>
            <w:proofErr w:type="gramStart"/>
            <w:r>
              <w:rPr>
                <w:rFonts w:ascii="Times New Roman" w:hAnsi="Times New Roman"/>
                <w:lang w:val="ru-RU" w:eastAsia="ru-RU"/>
              </w:rPr>
              <w:t>в следствие</w:t>
            </w:r>
            <w:proofErr w:type="gramEnd"/>
            <w:r>
              <w:rPr>
                <w:rFonts w:ascii="Times New Roman" w:hAnsi="Times New Roman"/>
                <w:lang w:val="ru-RU" w:eastAsia="ru-RU"/>
              </w:rPr>
              <w:t xml:space="preserve"> опухолевого поражения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  от 18 ноября 2024 г. № 148н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"Об организации оказания медицинской помощи взрослому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населению по профилю "хирургия" на территории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Кровотечение из распадающейся опухоли с признаками угрозы жизни (за исключением легочного кровотечения и кровотечения из органов женской репродуктивной системы)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Маршрутизация пациентов осуществляется в соответствии                            с приказом комитета здравоохранения Волгоградской области  от 18 ноября 2024 г. № 148н 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"Об организации оказания медицинской помощи взрослому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населению по профилю "хирургия" на территории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trHeight w:val="1225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Легочное кровотечение вследствие распада опухоли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  от 18 ноября 2024 г. № 148н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"Об организации оказания медицинской помощи взрослому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населению по профилю "хирургия" на территории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trHeight w:val="1519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Явления толстокишечной непроходимости (при невозможности исключить опухолевую причину)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  от 18 ноября 2024 г. № 148н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"Об организации оказания медицинской помощи взрослому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населению по профилю "хирургия" на территории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trHeight w:val="1469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Опухолевый стеноз пищевода с угрозой жизни для больного</w:t>
            </w:r>
          </w:p>
        </w:tc>
        <w:tc>
          <w:tcPr>
            <w:tcW w:w="6306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  от 18 ноября 2024 г. № 148н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"Об организации оказания медицинской помощи взрослому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населению по профилю "хирургия" на территории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</w:tr>
      <w:tr w:rsidR="001A4EE2" w:rsidRPr="00EC3843" w:rsidTr="005877FB">
        <w:trPr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proofErr w:type="gramStart"/>
            <w:r>
              <w:rPr>
                <w:rFonts w:ascii="Times New Roman" w:hAnsi="Times New Roman"/>
                <w:lang w:val="ru-RU" w:eastAsia="ru-RU"/>
              </w:rPr>
              <w:t>Опухолевая</w:t>
            </w:r>
            <w:proofErr w:type="gramEnd"/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ru-RU" w:eastAsia="ru-RU"/>
              </w:rPr>
              <w:t>обтурация</w:t>
            </w:r>
            <w:proofErr w:type="spellEnd"/>
            <w:r>
              <w:rPr>
                <w:rFonts w:ascii="Times New Roman" w:hAnsi="Times New Roman"/>
                <w:lang w:val="ru-RU" w:eastAsia="ru-RU"/>
              </w:rPr>
              <w:t xml:space="preserve"> верхних дыхательных путей с показаниями для </w:t>
            </w:r>
            <w:proofErr w:type="spellStart"/>
            <w:r>
              <w:rPr>
                <w:rFonts w:ascii="Times New Roman" w:hAnsi="Times New Roman"/>
                <w:lang w:val="ru-RU" w:eastAsia="ru-RU"/>
              </w:rPr>
              <w:t>трахеостомии</w:t>
            </w:r>
            <w:proofErr w:type="spellEnd"/>
            <w:r>
              <w:rPr>
                <w:rFonts w:ascii="Times New Roman" w:hAnsi="Times New Roman"/>
                <w:lang w:val="ru-RU" w:eastAsia="ru-RU"/>
              </w:rPr>
              <w:t>.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6306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trHeight w:val="1297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Анемический криз (НВ ниже 40 - 50 г./л)                             у больных с ЗНО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 xml:space="preserve">Маршрутизация пациентов осуществляется в соответствии                            с </w:t>
            </w:r>
            <w:r>
              <w:rPr>
                <w:rFonts w:ascii="Times New Roman" w:hAnsi="Times New Roman" w:cs="Calibri"/>
                <w:bCs/>
                <w:lang w:val="ru-RU" w:eastAsia="ru-RU" w:bidi="ar-SA"/>
              </w:rPr>
              <w:t xml:space="preserve">приказ комитета здравоохранения Волгоградской области от 06 июня 2023 г. № 71н </w:t>
            </w:r>
            <w:r>
              <w:rPr>
                <w:rFonts w:ascii="Times New Roman" w:hAnsi="Times New Roman" w:cs="Calibri"/>
                <w:lang w:val="ru-RU" w:eastAsia="ru-RU" w:bidi="ar-SA"/>
              </w:rPr>
              <w:t>"</w:t>
            </w:r>
            <w:r>
              <w:rPr>
                <w:rFonts w:ascii="Times New Roman" w:hAnsi="Times New Roman"/>
                <w:spacing w:val="-1"/>
                <w:lang w:val="ru-RU" w:eastAsia="ru-RU" w:bidi="ar-SA"/>
              </w:rPr>
              <w:t xml:space="preserve">Об организации медицинской помощи взрослому населению по профилю </w:t>
            </w:r>
            <w:r>
              <w:rPr>
                <w:rFonts w:ascii="Times New Roman" w:hAnsi="Times New Roman"/>
                <w:lang w:val="ru-RU" w:eastAsia="ru-RU" w:bidi="ar-SA"/>
              </w:rPr>
              <w:t>"гематология"                     на территории 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RPr="00EC3843" w:rsidTr="005877FB">
        <w:trPr>
          <w:trHeight w:val="1214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Патологический перелом позвоночника                              (вне зависимости                          от генеза)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spacing w:before="91"/>
              <w:ind w:left="4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Маршрутизация пациентов осуществляется                             в соответствии приказом комитета здравоохранения Волгоградской области от 11 мая 2022 г.</w:t>
            </w:r>
            <w:r>
              <w:rPr>
                <w:rFonts w:ascii="Times New Roman" w:eastAsia="Calibri" w:hAnsi="Times New Roman"/>
                <w:lang w:val="ru-RU" w:bidi="ar-SA"/>
              </w:rPr>
              <w:t xml:space="preserve"> № 59н                    "Об организации медицинской помощи взрослому населению с новообразованиями центральной и периферической нервной системы (в том числе злокачественными) на территории Волгоградской области"</w:t>
            </w:r>
          </w:p>
          <w:p w:rsidR="001A4EE2" w:rsidRDefault="001A4EE2" w:rsidP="005877FB">
            <w:pPr>
              <w:ind w:left="40"/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RPr="001A4EE2" w:rsidTr="005877FB">
        <w:trPr>
          <w:trHeight w:val="1312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Переломы костей </w:t>
            </w:r>
            <w:r>
              <w:rPr>
                <w:rFonts w:ascii="Times New Roman" w:hAnsi="Times New Roman"/>
                <w:lang w:val="ru-RU" w:eastAsia="ru-RU"/>
              </w:rPr>
              <w:br/>
              <w:t>(за исключением позвоночника) опухолевого генеза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spacing w:before="91"/>
              <w:ind w:left="4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Маршрутизация пациентов осуществляется в соответствии                                   с приказом комитета здравоохранения Волгоградской области от 18 июля 2022 г. № 148н  "Об организации оказания медицинской помощи взрослому населению                      по профилю "травматология и ортопедия" на территории Волгоградской области"</w:t>
            </w:r>
          </w:p>
          <w:p w:rsidR="001A4EE2" w:rsidRDefault="001A4EE2" w:rsidP="005877FB">
            <w:pPr>
              <w:ind w:left="40"/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trHeight w:val="1380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Острая задержка мочи у больных с ЗНО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 w:cs="Calibri"/>
                <w:lang w:val="ru-RU" w:eastAsia="ru-RU" w:bidi="ar-SA"/>
              </w:rPr>
              <w:t xml:space="preserve">Маршрутизация пациентов осуществляется в соответствии                                   с </w:t>
            </w:r>
            <w:r>
              <w:rPr>
                <w:rFonts w:ascii="Times New Roman" w:hAnsi="Times New Roman" w:cs="Calibri"/>
                <w:bCs/>
                <w:lang w:val="ru-RU" w:eastAsia="ru-RU" w:bidi="ar-SA"/>
              </w:rPr>
              <w:t xml:space="preserve">приказом комитета здравоохранения Волгоградской области от 26 марта 2015 г. № 903 </w:t>
            </w:r>
            <w:r>
              <w:rPr>
                <w:rFonts w:ascii="Times New Roman" w:hAnsi="Times New Roman" w:cs="Calibri"/>
                <w:lang w:val="ru-RU" w:eastAsia="ru-RU" w:bidi="ar-SA"/>
              </w:rPr>
              <w:t>"</w:t>
            </w:r>
            <w:r>
              <w:rPr>
                <w:rFonts w:ascii="Times New Roman" w:hAnsi="Times New Roman"/>
                <w:spacing w:val="-1"/>
                <w:lang w:val="ru-RU" w:eastAsia="ru-RU" w:bidi="ar-SA"/>
              </w:rPr>
              <w:t>Об организации медицинской помощи взрослому населению</w:t>
            </w:r>
            <w:r>
              <w:rPr>
                <w:rFonts w:ascii="Times New Roman" w:hAnsi="Times New Roman"/>
                <w:lang w:val="ru-RU" w:eastAsia="ru-RU" w:bidi="ar-SA"/>
              </w:rPr>
              <w:t xml:space="preserve"> по профилю "урология" на территории 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Tr="005877FB">
        <w:trPr>
          <w:trHeight w:val="1125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Механическая желтуха (вне зависимости от генеза)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1A4EE2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  от 18 ноября 2024 г. № 148н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"Об организации оказания медицинской помощи взрослому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населению по профилю "хирургия" на территории</w:t>
            </w:r>
          </w:p>
          <w:p w:rsidR="001A4EE2" w:rsidRDefault="001A4EE2" w:rsidP="005877FB">
            <w:pPr>
              <w:widowControl w:val="0"/>
              <w:jc w:val="center"/>
              <w:rPr>
                <w:rFonts w:ascii="Times New Roman" w:hAnsi="Times New Roman"/>
                <w:lang w:val="ru-RU" w:eastAsia="ru-RU" w:bidi="ar-SA"/>
              </w:rPr>
            </w:pPr>
            <w:r>
              <w:rPr>
                <w:rFonts w:ascii="Times New Roman" w:hAnsi="Times New Roman"/>
                <w:lang w:val="ru-RU" w:eastAsia="ru-RU" w:bidi="ar-SA"/>
              </w:rPr>
              <w:t>Волгоградской области"</w:t>
            </w:r>
          </w:p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A4EE2" w:rsidRPr="00EC3843" w:rsidTr="005877FB">
        <w:trPr>
          <w:trHeight w:val="1134"/>
          <w:jc w:val="center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Острые состояния, возникшие вследствие опухолевого поражения органов женской репродуктивной системы</w:t>
            </w:r>
          </w:p>
        </w:tc>
        <w:tc>
          <w:tcPr>
            <w:tcW w:w="630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" w:type="dxa"/>
              <w:right w:w="7" w:type="dxa"/>
            </w:tcMar>
            <w:vAlign w:val="center"/>
          </w:tcPr>
          <w:p w:rsidR="001A4EE2" w:rsidRDefault="001A4EE2" w:rsidP="005877FB">
            <w:pPr>
              <w:jc w:val="center"/>
              <w:textAlignment w:val="baseline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Маршрутизация пациентов осуществляется в соответствии                            с приказом комитета здравоохранения Волгоградской области от 17 марта 2021 г. № 538 "Об утверждении схем маршрутизации беременных женщин, рожениц, родильниц         и гинекологических больных в Волгоградской области"</w:t>
            </w:r>
          </w:p>
        </w:tc>
      </w:tr>
    </w:tbl>
    <w:p w:rsidR="001A4EE2" w:rsidRDefault="001A4EE2" w:rsidP="001A4EE2">
      <w:pPr>
        <w:tabs>
          <w:tab w:val="left" w:pos="3041"/>
          <w:tab w:val="left" w:pos="4989"/>
          <w:tab w:val="left" w:pos="6213"/>
          <w:tab w:val="left" w:pos="7796"/>
        </w:tabs>
        <w:ind w:right="-1" w:firstLine="709"/>
        <w:jc w:val="center"/>
        <w:rPr>
          <w:rFonts w:ascii="Times New Roman" w:hAnsi="Times New Roman"/>
          <w:lang w:val="ru-RU"/>
        </w:rPr>
      </w:pPr>
    </w:p>
    <w:p w:rsidR="008D0169" w:rsidRDefault="008D0169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4B38C3">
      <w:headerReference w:type="even" r:id="rId7"/>
      <w:headerReference w:type="default" r:id="rId8"/>
      <w:headerReference w:type="first" r:id="rId9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8EF" w:rsidRDefault="000078EF">
      <w:r>
        <w:separator/>
      </w:r>
    </w:p>
  </w:endnote>
  <w:endnote w:type="continuationSeparator" w:id="0">
    <w:p w:rsidR="000078EF" w:rsidRDefault="00007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8EF" w:rsidRDefault="000078EF">
      <w:r>
        <w:separator/>
      </w:r>
    </w:p>
  </w:footnote>
  <w:footnote w:type="continuationSeparator" w:id="0">
    <w:p w:rsidR="000078EF" w:rsidRDefault="00007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8D0169" w:rsidRDefault="00C66EB8">
        <w:pPr>
          <w:pStyle w:val="a4"/>
          <w:jc w:val="center"/>
        </w:pPr>
        <w:r>
          <w:fldChar w:fldCharType="begin"/>
        </w:r>
        <w:r w:rsidR="00B81C8E">
          <w:instrText xml:space="preserve"> PAGE </w:instrText>
        </w:r>
        <w:r>
          <w:fldChar w:fldCharType="separate"/>
        </w:r>
        <w:r w:rsidR="00D92618">
          <w:rPr>
            <w:noProof/>
          </w:rPr>
          <w:t>3</w:t>
        </w:r>
        <w:r>
          <w:fldChar w:fldCharType="end"/>
        </w:r>
      </w:p>
    </w:sdtContent>
  </w:sdt>
  <w:p w:rsidR="008D0169" w:rsidRDefault="008D0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0078EF"/>
    <w:rsid w:val="001A4EE2"/>
    <w:rsid w:val="001C2613"/>
    <w:rsid w:val="002F5767"/>
    <w:rsid w:val="00391158"/>
    <w:rsid w:val="00416CF8"/>
    <w:rsid w:val="00442FAE"/>
    <w:rsid w:val="004B38C3"/>
    <w:rsid w:val="005F086A"/>
    <w:rsid w:val="00762628"/>
    <w:rsid w:val="008A73EF"/>
    <w:rsid w:val="008D0169"/>
    <w:rsid w:val="009B41A4"/>
    <w:rsid w:val="00AA17CF"/>
    <w:rsid w:val="00B72577"/>
    <w:rsid w:val="00B81C8E"/>
    <w:rsid w:val="00C05D27"/>
    <w:rsid w:val="00C66EB8"/>
    <w:rsid w:val="00C844F4"/>
    <w:rsid w:val="00C965A2"/>
    <w:rsid w:val="00D92618"/>
    <w:rsid w:val="00EC3843"/>
    <w:rsid w:val="00F62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1D37F-4B7B-429F-82C4-C40B1F5B5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Федоров</cp:lastModifiedBy>
  <cp:revision>18</cp:revision>
  <cp:lastPrinted>2024-11-02T07:07:00Z</cp:lastPrinted>
  <dcterms:created xsi:type="dcterms:W3CDTF">2025-09-12T05:46:00Z</dcterms:created>
  <dcterms:modified xsi:type="dcterms:W3CDTF">2025-10-06T05:24:00Z</dcterms:modified>
  <dc:language>ru-RU</dc:language>
</cp:coreProperties>
</file>